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B93" w14:textId="07E798C3" w:rsidR="008F4CFF" w:rsidRPr="008F4CFF" w:rsidRDefault="008F4CFF" w:rsidP="008F4CF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BDFF7A" wp14:editId="735C6F89">
            <wp:extent cx="1510747" cy="775145"/>
            <wp:effectExtent l="0" t="0" r="635" b="0"/>
            <wp:docPr id="2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2C16F202-3DF1-78F1-4148-3CB8308648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2C16F202-3DF1-78F1-4148-3CB8308648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12" cy="8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616D" w14:textId="04D41A44" w:rsidR="00E853AD" w:rsidRDefault="008F4CFF">
      <w:pPr>
        <w:pStyle w:val="Title"/>
      </w:pPr>
      <w:r>
        <w:t>M</w:t>
      </w:r>
      <w:r>
        <w:t>T</w:t>
      </w:r>
      <w:r>
        <w:rPr>
          <w:spacing w:val="-2"/>
        </w:rPr>
        <w:t xml:space="preserve"> WINNER</w:t>
      </w:r>
    </w:p>
    <w:p w14:paraId="4E809C9D" w14:textId="77777777" w:rsidR="00E853AD" w:rsidRDefault="00E853AD">
      <w:pPr>
        <w:pStyle w:val="BodyText"/>
        <w:spacing w:before="277"/>
        <w:ind w:left="0" w:right="0"/>
        <w:rPr>
          <w:b/>
          <w:sz w:val="28"/>
        </w:rPr>
      </w:pPr>
    </w:p>
    <w:p w14:paraId="3705235B" w14:textId="77777777" w:rsidR="00E853AD" w:rsidRDefault="008F4CFF">
      <w:pPr>
        <w:pStyle w:val="BodyText"/>
        <w:tabs>
          <w:tab w:val="left" w:pos="2945"/>
        </w:tabs>
        <w:ind w:right="0"/>
      </w:pPr>
      <w:r>
        <w:t xml:space="preserve">IMO </w:t>
      </w:r>
      <w:r>
        <w:rPr>
          <w:spacing w:val="-2"/>
        </w:rPr>
        <w:t>Number:</w:t>
      </w:r>
      <w:r>
        <w:tab/>
      </w:r>
      <w:r>
        <w:rPr>
          <w:spacing w:val="-2"/>
        </w:rPr>
        <w:t>5372305</w:t>
      </w:r>
    </w:p>
    <w:p w14:paraId="5B2A183F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>……………………………………………………………………………..……………………….. MMSI:</w:t>
      </w:r>
      <w:r>
        <w:tab/>
      </w:r>
      <w:r>
        <w:rPr>
          <w:spacing w:val="-2"/>
        </w:rPr>
        <w:t>201100092</w:t>
      </w:r>
    </w:p>
    <w:p w14:paraId="78F11FF2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………………………………………………………………………………..…………………….. </w:t>
      </w:r>
      <w:r>
        <w:t>Call sign:</w:t>
      </w:r>
      <w:r>
        <w:tab/>
      </w:r>
      <w:r>
        <w:rPr>
          <w:spacing w:val="-2"/>
        </w:rPr>
        <w:t>ZAD18</w:t>
      </w:r>
    </w:p>
    <w:p w14:paraId="556378CE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…………………………………………………………………………………..………………….. </w:t>
      </w:r>
      <w:r>
        <w:t>Name of the ship:</w:t>
      </w:r>
      <w:r>
        <w:tab/>
      </w:r>
      <w:r>
        <w:rPr>
          <w:spacing w:val="-2"/>
        </w:rPr>
        <w:t>WINNER</w:t>
      </w:r>
    </w:p>
    <w:p w14:paraId="641E5445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……………………………………………………………………………………..……………….. </w:t>
      </w:r>
      <w:r>
        <w:t>Former names:</w:t>
      </w:r>
      <w:r>
        <w:tab/>
        <w:t>BUNKER (2013), BARRIER (1990), ULCO (1972)</w:t>
      </w:r>
    </w:p>
    <w:p w14:paraId="7A93C84F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………………………………………………………………………………………..…………….. </w:t>
      </w:r>
      <w:r>
        <w:t>Vessel type:</w:t>
      </w:r>
      <w:r>
        <w:tab/>
        <w:t>Oil tanker</w:t>
      </w:r>
    </w:p>
    <w:p w14:paraId="12787876" w14:textId="77777777" w:rsidR="00E853AD" w:rsidRDefault="008F4CFF">
      <w:pPr>
        <w:pStyle w:val="BodyText"/>
        <w:tabs>
          <w:tab w:val="left" w:pos="2945"/>
        </w:tabs>
        <w:spacing w:before="1"/>
      </w:pPr>
      <w:r>
        <w:rPr>
          <w:spacing w:val="-2"/>
        </w:rPr>
        <w:t xml:space="preserve">…………………………………………………………………………………………..………….. </w:t>
      </w:r>
      <w:r>
        <w:t>Operating status:</w:t>
      </w:r>
      <w:r>
        <w:tab/>
      </w:r>
      <w:r>
        <w:rPr>
          <w:spacing w:val="-2"/>
        </w:rPr>
        <w:t>Active</w:t>
      </w:r>
    </w:p>
    <w:p w14:paraId="32B200CA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>………………………………………………………</w:t>
      </w:r>
      <w:r>
        <w:rPr>
          <w:spacing w:val="-2"/>
        </w:rPr>
        <w:t>……………………………………..……….. Flag:</w:t>
      </w:r>
      <w:r>
        <w:tab/>
      </w:r>
      <w:r>
        <w:rPr>
          <w:spacing w:val="-2"/>
        </w:rPr>
        <w:t>Albania</w:t>
      </w:r>
    </w:p>
    <w:p w14:paraId="71D50884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………………………………………………………………………………………………..…….. </w:t>
      </w:r>
      <w:r>
        <w:t>Gross tonnage:</w:t>
      </w:r>
      <w:r>
        <w:tab/>
        <w:t>499 tons</w:t>
      </w:r>
    </w:p>
    <w:p w14:paraId="14B4A691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>…………………………………………………………………………………………………..….. Deadweight:</w:t>
      </w:r>
      <w:r>
        <w:tab/>
        <w:t>605 tons</w:t>
      </w:r>
    </w:p>
    <w:p w14:paraId="7166D0D4" w14:textId="0196EB28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………………………………………………………………………………………………………. </w:t>
      </w:r>
      <w:r w:rsidR="008A13C4">
        <w:t>Length</w:t>
      </w:r>
      <w:r>
        <w:t xml:space="preserve"> overall</w:t>
      </w:r>
      <w:r>
        <w:t>:</w:t>
      </w:r>
      <w:r>
        <w:tab/>
        <w:t>52 m</w:t>
      </w:r>
    </w:p>
    <w:p w14:paraId="10665226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>………………………………………………………………………</w:t>
      </w:r>
      <w:r>
        <w:rPr>
          <w:spacing w:val="-2"/>
        </w:rPr>
        <w:t>…………..………………….. Breadth:</w:t>
      </w:r>
      <w:r>
        <w:tab/>
        <w:t>10 m</w:t>
      </w:r>
    </w:p>
    <w:p w14:paraId="406A3C78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……………………………………………………………………………………..……………….. </w:t>
      </w:r>
      <w:r>
        <w:t>Engine type:</w:t>
      </w:r>
      <w:r>
        <w:tab/>
      </w:r>
      <w:r>
        <w:rPr>
          <w:spacing w:val="-4"/>
        </w:rPr>
        <w:t>Deutz</w:t>
      </w:r>
    </w:p>
    <w:p w14:paraId="469E9811" w14:textId="77777777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………………………………………………………………………………………..…………….. </w:t>
      </w:r>
      <w:r>
        <w:t>Pump rate:</w:t>
      </w:r>
      <w:r>
        <w:tab/>
      </w:r>
      <w:r>
        <w:rPr>
          <w:spacing w:val="-2"/>
        </w:rPr>
        <w:t>150m³/h</w:t>
      </w:r>
    </w:p>
    <w:p w14:paraId="4D3CA129" w14:textId="723E13A4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…………………………………………………………………………………………..………….. </w:t>
      </w:r>
      <w:r>
        <w:t>Year of buil</w:t>
      </w:r>
      <w:r w:rsidR="008A13C4">
        <w:t>t</w:t>
      </w:r>
      <w:r>
        <w:t>:</w:t>
      </w:r>
      <w:r>
        <w:tab/>
        <w:t>1958 (rebuild in 1994/95)</w:t>
      </w:r>
    </w:p>
    <w:p w14:paraId="448303A0" w14:textId="13C4FAB8" w:rsidR="008A13C4" w:rsidRDefault="008F4CFF">
      <w:pPr>
        <w:pStyle w:val="BodyText"/>
        <w:tabs>
          <w:tab w:val="left" w:pos="2945"/>
        </w:tabs>
        <w:spacing w:before="1"/>
      </w:pPr>
      <w:r>
        <w:rPr>
          <w:spacing w:val="-2"/>
        </w:rPr>
        <w:t>………………………………………………</w:t>
      </w:r>
      <w:r>
        <w:rPr>
          <w:spacing w:val="-2"/>
        </w:rPr>
        <w:t>……………………………………………..……….. Builder:</w:t>
      </w:r>
      <w:r>
        <w:tab/>
        <w:t xml:space="preserve">Pollock Shipbuilders &amp; Engineers, </w:t>
      </w:r>
      <w:proofErr w:type="spellStart"/>
      <w:r>
        <w:t>Faversham</w:t>
      </w:r>
      <w:proofErr w:type="spellEnd"/>
      <w:r>
        <w:t>, UK</w:t>
      </w:r>
      <w:bookmarkStart w:id="0" w:name="_GoBack"/>
      <w:bookmarkEnd w:id="0"/>
      <w:r>
        <w:t xml:space="preserve"> </w:t>
      </w:r>
    </w:p>
    <w:p w14:paraId="4B9EF16C" w14:textId="5741D63E" w:rsidR="00E853AD" w:rsidRDefault="008A13C4" w:rsidP="008A13C4">
      <w:pPr>
        <w:pStyle w:val="BodyText"/>
        <w:tabs>
          <w:tab w:val="left" w:pos="2945"/>
        </w:tabs>
        <w:spacing w:before="1"/>
      </w:pPr>
      <w:r>
        <w:t xml:space="preserve">                                          </w:t>
      </w:r>
      <w:r w:rsidR="008F4CFF">
        <w:t>(R</w:t>
      </w:r>
      <w:r w:rsidR="008F4CFF">
        <w:t>ebuilt</w:t>
      </w:r>
      <w:r w:rsidR="008F4CFF">
        <w:t xml:space="preserve"> at</w:t>
      </w:r>
      <w:r>
        <w:t xml:space="preserve"> </w:t>
      </w:r>
      <w:proofErr w:type="spellStart"/>
      <w:r w:rsidR="008F4CFF">
        <w:t>Hirtshals</w:t>
      </w:r>
      <w:proofErr w:type="spellEnd"/>
      <w:r w:rsidR="008F4CFF">
        <w:rPr>
          <w:spacing w:val="-4"/>
        </w:rPr>
        <w:t xml:space="preserve"> </w:t>
      </w:r>
      <w:r w:rsidR="008F4CFF">
        <w:t>Yard</w:t>
      </w:r>
      <w:r w:rsidR="008F4CFF">
        <w:rPr>
          <w:spacing w:val="-3"/>
        </w:rPr>
        <w:t xml:space="preserve"> </w:t>
      </w:r>
      <w:r w:rsidR="008F4CFF">
        <w:t>a/s,</w:t>
      </w:r>
      <w:r w:rsidR="008F4CFF">
        <w:rPr>
          <w:spacing w:val="-3"/>
        </w:rPr>
        <w:t xml:space="preserve"> </w:t>
      </w:r>
      <w:r w:rsidR="008F4CFF">
        <w:rPr>
          <w:spacing w:val="-2"/>
        </w:rPr>
        <w:t>Denmark)</w:t>
      </w:r>
    </w:p>
    <w:p w14:paraId="2BA09A32" w14:textId="2F5727B6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 xml:space="preserve">………………………………………………………………………………………………..…….. </w:t>
      </w:r>
      <w:r>
        <w:t>Home port:</w:t>
      </w:r>
      <w:r>
        <w:tab/>
      </w:r>
      <w:proofErr w:type="spellStart"/>
      <w:r>
        <w:t>Durr</w:t>
      </w:r>
      <w:r w:rsidR="008A13C4">
        <w:t>ë</w:t>
      </w:r>
      <w:r>
        <w:t>s</w:t>
      </w:r>
      <w:proofErr w:type="spellEnd"/>
      <w:r>
        <w:t>, Albania</w:t>
      </w:r>
    </w:p>
    <w:p w14:paraId="4B484176" w14:textId="2A49AF60" w:rsidR="00E853AD" w:rsidRDefault="008F4CFF">
      <w:pPr>
        <w:pStyle w:val="BodyText"/>
        <w:tabs>
          <w:tab w:val="left" w:pos="2945"/>
        </w:tabs>
      </w:pPr>
      <w:r>
        <w:rPr>
          <w:spacing w:val="-2"/>
        </w:rPr>
        <w:t>…………………………………………………………………………………………………..….. Owner:</w:t>
      </w:r>
      <w:r>
        <w:tab/>
      </w:r>
      <w:r w:rsidR="008A13C4">
        <w:t>SBS</w:t>
      </w:r>
      <w:r w:rsidR="008A13C4">
        <w:rPr>
          <w:spacing w:val="-5"/>
        </w:rPr>
        <w:t xml:space="preserve"> </w:t>
      </w:r>
      <w:r w:rsidR="008A13C4">
        <w:t>Select</w:t>
      </w:r>
      <w:r w:rsidR="008A13C4">
        <w:rPr>
          <w:spacing w:val="-5"/>
        </w:rPr>
        <w:t xml:space="preserve"> </w:t>
      </w:r>
      <w:r w:rsidR="008A13C4">
        <w:t>Bunkering</w:t>
      </w:r>
      <w:r w:rsidR="008A13C4">
        <w:rPr>
          <w:spacing w:val="-4"/>
        </w:rPr>
        <w:t xml:space="preserve"> </w:t>
      </w:r>
      <w:r w:rsidR="008A13C4">
        <w:t>Services –</w:t>
      </w:r>
      <w:r w:rsidR="008A13C4">
        <w:rPr>
          <w:spacing w:val="-1"/>
        </w:rPr>
        <w:t xml:space="preserve"> </w:t>
      </w:r>
      <w:r w:rsidR="008A13C4">
        <w:t>Adria</w:t>
      </w:r>
      <w:r w:rsidR="008A13C4">
        <w:rPr>
          <w:spacing w:val="-1"/>
        </w:rPr>
        <w:t xml:space="preserve"> </w:t>
      </w:r>
      <w:proofErr w:type="spellStart"/>
      <w:r w:rsidR="008A13C4">
        <w:t>Sh.A</w:t>
      </w:r>
      <w:proofErr w:type="spellEnd"/>
      <w:r w:rsidR="008A13C4">
        <w:t>.,</w:t>
      </w:r>
      <w:r w:rsidR="008A13C4">
        <w:rPr>
          <w:spacing w:val="-3"/>
        </w:rPr>
        <w:t xml:space="preserve"> </w:t>
      </w:r>
      <w:r w:rsidR="008A13C4">
        <w:t>Tirana,</w:t>
      </w:r>
      <w:r w:rsidR="008A13C4">
        <w:rPr>
          <w:spacing w:val="-4"/>
        </w:rPr>
        <w:t xml:space="preserve"> </w:t>
      </w:r>
      <w:r w:rsidR="008A13C4">
        <w:rPr>
          <w:spacing w:val="-2"/>
        </w:rPr>
        <w:t>Albania</w:t>
      </w:r>
    </w:p>
    <w:p w14:paraId="709D3D1F" w14:textId="50F19B69" w:rsidR="00E853AD" w:rsidRDefault="008F4CFF" w:rsidP="008A13C4">
      <w:pPr>
        <w:pStyle w:val="BodyText"/>
        <w:tabs>
          <w:tab w:val="left" w:pos="2945"/>
        </w:tabs>
        <w:ind w:right="338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…………………………………………………………………………………………………..….. </w:t>
      </w:r>
    </w:p>
    <w:p w14:paraId="5693038A" w14:textId="3C2FC578" w:rsidR="00E853AD" w:rsidRDefault="00E853AD">
      <w:pPr>
        <w:pStyle w:val="BodyText"/>
        <w:ind w:left="0" w:right="0"/>
      </w:pPr>
    </w:p>
    <w:p w14:paraId="0FB75940" w14:textId="77777777" w:rsidR="008F4CFF" w:rsidRDefault="008F4CFF">
      <w:pPr>
        <w:pStyle w:val="BodyText"/>
        <w:ind w:left="0" w:right="0"/>
        <w:rPr>
          <w:sz w:val="22"/>
        </w:rPr>
      </w:pPr>
    </w:p>
    <w:p w14:paraId="60FBBA05" w14:textId="5ADC2045" w:rsidR="00E853AD" w:rsidRDefault="00E853AD">
      <w:pPr>
        <w:pStyle w:val="BodyText"/>
        <w:spacing w:before="68"/>
        <w:ind w:left="0" w:right="0"/>
        <w:rPr>
          <w:sz w:val="22"/>
        </w:rPr>
      </w:pPr>
    </w:p>
    <w:p w14:paraId="49CED015" w14:textId="1E118761" w:rsidR="008F4CFF" w:rsidRDefault="008F4CFF">
      <w:pPr>
        <w:pStyle w:val="BodyText"/>
        <w:spacing w:before="68"/>
        <w:ind w:left="0" w:right="0"/>
        <w:rPr>
          <w:sz w:val="22"/>
        </w:rPr>
      </w:pPr>
    </w:p>
    <w:p w14:paraId="21834E3C" w14:textId="455D1DE7" w:rsidR="008F4CFF" w:rsidRDefault="008F4CFF">
      <w:pPr>
        <w:pStyle w:val="BodyText"/>
        <w:spacing w:before="68"/>
        <w:ind w:left="0" w:right="0"/>
        <w:rPr>
          <w:sz w:val="22"/>
        </w:rPr>
      </w:pPr>
    </w:p>
    <w:p w14:paraId="060A068F" w14:textId="77777777" w:rsidR="008F4CFF" w:rsidRDefault="008F4CFF">
      <w:pPr>
        <w:pStyle w:val="BodyText"/>
        <w:spacing w:before="68"/>
        <w:ind w:left="0" w:right="0"/>
        <w:rPr>
          <w:sz w:val="22"/>
        </w:rPr>
      </w:pPr>
    </w:p>
    <w:p w14:paraId="341C3971" w14:textId="1F3BA38D" w:rsidR="00E853AD" w:rsidRDefault="008F4CFF">
      <w:pPr>
        <w:ind w:right="110"/>
        <w:jc w:val="right"/>
        <w:rPr>
          <w:rFonts w:ascii="Carlito"/>
        </w:rPr>
      </w:pPr>
      <w:r>
        <w:rPr>
          <w:rFonts w:ascii="Carlito"/>
        </w:rPr>
        <w:t>SBS</w:t>
      </w:r>
      <w:r>
        <w:rPr>
          <w:rFonts w:ascii="Carlito"/>
          <w:spacing w:val="-3"/>
        </w:rPr>
        <w:t xml:space="preserve"> </w:t>
      </w:r>
      <w:r w:rsidR="008A13C4">
        <w:rPr>
          <w:rFonts w:ascii="Carlito"/>
          <w:spacing w:val="-3"/>
        </w:rPr>
        <w:t xml:space="preserve">- </w:t>
      </w:r>
      <w:r>
        <w:rPr>
          <w:rFonts w:ascii="Carlito"/>
        </w:rPr>
        <w:t>Adria</w:t>
      </w:r>
      <w:r w:rsidR="008A13C4">
        <w:rPr>
          <w:rFonts w:ascii="Carlito"/>
          <w:spacing w:val="-3"/>
        </w:rPr>
        <w:t>,</w:t>
      </w:r>
      <w:r>
        <w:rPr>
          <w:rFonts w:ascii="Carlito"/>
          <w:spacing w:val="-2"/>
        </w:rPr>
        <w:t xml:space="preserve"> </w:t>
      </w:r>
      <w:r w:rsidR="008A13C4">
        <w:rPr>
          <w:rFonts w:ascii="Carlito"/>
        </w:rPr>
        <w:t>January</w:t>
      </w:r>
      <w:r>
        <w:rPr>
          <w:rFonts w:ascii="Carlito"/>
          <w:spacing w:val="-3"/>
        </w:rPr>
        <w:t xml:space="preserve"> </w:t>
      </w:r>
      <w:r>
        <w:rPr>
          <w:rFonts w:ascii="Carlito"/>
          <w:spacing w:val="-4"/>
        </w:rPr>
        <w:t>202</w:t>
      </w:r>
      <w:r w:rsidR="008A13C4">
        <w:rPr>
          <w:rFonts w:ascii="Carlito"/>
          <w:spacing w:val="-4"/>
        </w:rPr>
        <w:t>4</w:t>
      </w:r>
    </w:p>
    <w:sectPr w:rsidR="00E853A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3AD"/>
    <w:rsid w:val="008A13C4"/>
    <w:rsid w:val="008F4CFF"/>
    <w:rsid w:val="00E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21F7AA"/>
  <w15:docId w15:val="{6FA1B1AA-54A0-1C4A-AF2F-3AAFB90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right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Fette</dc:creator>
  <cp:lastModifiedBy>Alen Bejko</cp:lastModifiedBy>
  <cp:revision>2</cp:revision>
  <dcterms:created xsi:type="dcterms:W3CDTF">2024-01-23T12:40:00Z</dcterms:created>
  <dcterms:modified xsi:type="dcterms:W3CDTF">2024-01-23T12:40:00Z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  <property fmtid="{D5CDD505-2E9C-101B-9397-08002B2CF9AE}" pid="5" name="Producer">
    <vt:lpwstr>3-Heights(TM) PDF Security Shell 4.8.25.2 (http://www.pdf-tools.com)</vt:lpwstr>
  </property>
</Properties>
</file>